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2540</wp:posOffset>
            </wp:positionV>
            <wp:extent cx="657225" cy="762000"/>
            <wp:effectExtent l="19050" t="0" r="9525" b="0"/>
            <wp:wrapNone/>
            <wp:docPr id="4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716D2">
        <w:rPr>
          <w:rFonts w:ascii="Times New Roman" w:hAnsi="Times New Roman"/>
          <w:b/>
          <w:sz w:val="28"/>
          <w:szCs w:val="28"/>
        </w:rPr>
        <w:t>АДМИНИСТРАЦИЯ ДРУЖНЕНСКОГО СЕЛЬСКОГО ПОСЕЛЕНИЯ</w:t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716D2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6D2" w:rsidRPr="00A716D2" w:rsidRDefault="00A716D2" w:rsidP="00A716D2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A716D2">
        <w:rPr>
          <w:rFonts w:ascii="Times New Roman" w:hAnsi="Times New Roman"/>
          <w:b/>
          <w:sz w:val="36"/>
          <w:szCs w:val="36"/>
        </w:rPr>
        <w:t>ПОСТАНОВЛЕНИЕ</w:t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16D2" w:rsidRPr="00A716D2" w:rsidRDefault="00A716D2" w:rsidP="00A716D2">
      <w:pPr>
        <w:tabs>
          <w:tab w:val="left" w:pos="-34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16D2" w:rsidRPr="00A716D2" w:rsidRDefault="00A716D2" w:rsidP="00A716D2">
      <w:pPr>
        <w:tabs>
          <w:tab w:val="left" w:pos="285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716D2">
        <w:rPr>
          <w:rFonts w:ascii="Times New Roman" w:hAnsi="Times New Roman"/>
          <w:sz w:val="28"/>
          <w:szCs w:val="28"/>
        </w:rPr>
        <w:t xml:space="preserve">от </w:t>
      </w:r>
      <w:r w:rsidR="00C735FF">
        <w:rPr>
          <w:rFonts w:ascii="Times New Roman" w:hAnsi="Times New Roman"/>
          <w:sz w:val="28"/>
          <w:szCs w:val="28"/>
        </w:rPr>
        <w:t>09</w:t>
      </w:r>
      <w:r w:rsidRPr="00A716D2">
        <w:rPr>
          <w:rFonts w:ascii="Times New Roman" w:hAnsi="Times New Roman"/>
          <w:sz w:val="28"/>
          <w:szCs w:val="28"/>
        </w:rPr>
        <w:t>.</w:t>
      </w:r>
      <w:r w:rsidR="00A66999">
        <w:rPr>
          <w:rFonts w:ascii="Times New Roman" w:hAnsi="Times New Roman"/>
          <w:sz w:val="28"/>
          <w:szCs w:val="28"/>
        </w:rPr>
        <w:t>09</w:t>
      </w:r>
      <w:r w:rsidRPr="00A716D2">
        <w:rPr>
          <w:rFonts w:ascii="Times New Roman" w:hAnsi="Times New Roman"/>
          <w:sz w:val="28"/>
          <w:szCs w:val="28"/>
        </w:rPr>
        <w:t>.201</w:t>
      </w:r>
      <w:r w:rsidR="00A66999">
        <w:rPr>
          <w:rFonts w:ascii="Times New Roman" w:hAnsi="Times New Roman"/>
          <w:sz w:val="28"/>
          <w:szCs w:val="28"/>
        </w:rPr>
        <w:t>9</w:t>
      </w:r>
      <w:r w:rsidRPr="00A716D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№ 1</w:t>
      </w:r>
      <w:r w:rsidR="00C735FF">
        <w:rPr>
          <w:rFonts w:ascii="Times New Roman" w:hAnsi="Times New Roman"/>
          <w:sz w:val="28"/>
          <w:szCs w:val="28"/>
        </w:rPr>
        <w:t>20</w:t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16D2">
        <w:rPr>
          <w:rFonts w:ascii="Times New Roman" w:hAnsi="Times New Roman"/>
          <w:sz w:val="24"/>
          <w:szCs w:val="24"/>
        </w:rPr>
        <w:t>поселок Дружный</w:t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16D2" w:rsidRPr="00A66999" w:rsidRDefault="00A716D2" w:rsidP="00A716D2">
      <w:pPr>
        <w:tabs>
          <w:tab w:val="left" w:pos="28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6999" w:rsidRPr="00A716D2" w:rsidRDefault="00A66999" w:rsidP="00A716D2">
      <w:pPr>
        <w:tabs>
          <w:tab w:val="left" w:pos="28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1080" w:right="1179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bookmarkStart w:id="0" w:name="sub_1000"/>
      <w:r w:rsidRPr="005351A5">
        <w:rPr>
          <w:rFonts w:ascii="Times New Roman" w:hAnsi="Times New Roman"/>
          <w:b/>
          <w:sz w:val="28"/>
          <w:szCs w:val="28"/>
          <w:lang w:eastAsia="zh-CN"/>
        </w:rPr>
        <w:t>Об утверждении порядка организации сбора отработанных ртутьсодержащих ламп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bookmarkEnd w:id="0"/>
    <w:p w:rsidR="005351A5" w:rsidRPr="005351A5" w:rsidRDefault="005351A5" w:rsidP="005351A5">
      <w:pPr>
        <w:widowControl w:val="0"/>
        <w:shd w:val="clear" w:color="auto" w:fill="FFFFFF"/>
        <w:suppressAutoHyphens/>
        <w:autoSpaceDE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Во исполнение Постановления Правительства Российской Федерации от 3 сентября 2010 года № 681 «Об утверждении Правил обращения с отходами производства и потребления в части осветительных устройств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, электрических ламп, ненадлежащих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 окружающей среде», 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5351A5">
        <w:rPr>
          <w:rFonts w:ascii="Times New Roman" w:hAnsi="Times New Roman"/>
          <w:sz w:val="28"/>
          <w:szCs w:val="28"/>
          <w:lang w:eastAsia="zh-CN"/>
        </w:rPr>
        <w:t xml:space="preserve">руководствуясь статьей 32 Устава Дружненского сельского поселения Белореченского района, </w:t>
      </w:r>
      <w:proofErr w:type="spellStart"/>
      <w:r w:rsidRPr="005351A5">
        <w:rPr>
          <w:rFonts w:ascii="Times New Roman" w:hAnsi="Times New Roman"/>
          <w:sz w:val="28"/>
          <w:szCs w:val="28"/>
          <w:lang w:eastAsia="zh-CN"/>
        </w:rPr>
        <w:t>п</w:t>
      </w:r>
      <w:proofErr w:type="spellEnd"/>
      <w:r w:rsidRPr="005351A5">
        <w:rPr>
          <w:rFonts w:ascii="Times New Roman" w:hAnsi="Times New Roman"/>
          <w:sz w:val="28"/>
          <w:szCs w:val="28"/>
          <w:lang w:eastAsia="zh-CN"/>
        </w:rPr>
        <w:t xml:space="preserve"> о с т а </w:t>
      </w:r>
      <w:proofErr w:type="spellStart"/>
      <w:r w:rsidRPr="005351A5">
        <w:rPr>
          <w:rFonts w:ascii="Times New Roman" w:hAnsi="Times New Roman"/>
          <w:sz w:val="28"/>
          <w:szCs w:val="28"/>
          <w:lang w:eastAsia="zh-CN"/>
        </w:rPr>
        <w:t>н</w:t>
      </w:r>
      <w:proofErr w:type="spellEnd"/>
      <w:r w:rsidRPr="005351A5">
        <w:rPr>
          <w:rFonts w:ascii="Times New Roman" w:hAnsi="Times New Roman"/>
          <w:sz w:val="28"/>
          <w:szCs w:val="28"/>
          <w:lang w:eastAsia="zh-CN"/>
        </w:rPr>
        <w:t xml:space="preserve"> о в л я ю: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1. Утвердить Порядок организации сбора отработанных ртутьсодержащих ламп в </w:t>
      </w:r>
      <w:proofErr w:type="spellStart"/>
      <w:r w:rsidRPr="005351A5">
        <w:rPr>
          <w:rFonts w:ascii="Times New Roman" w:hAnsi="Times New Roman"/>
          <w:sz w:val="28"/>
          <w:szCs w:val="28"/>
          <w:lang w:eastAsia="zh-CN"/>
        </w:rPr>
        <w:t>Дружненском</w:t>
      </w:r>
      <w:proofErr w:type="spellEnd"/>
      <w:r w:rsidRPr="005351A5">
        <w:rPr>
          <w:rFonts w:ascii="Times New Roman" w:hAnsi="Times New Roman"/>
          <w:sz w:val="28"/>
          <w:szCs w:val="28"/>
          <w:lang w:eastAsia="zh-CN"/>
        </w:rPr>
        <w:t xml:space="preserve"> сельском поселении Белореченского района (приложение № 1).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2. Определить на территории Дружненского сельского поселения Белореченского района место первичного сбора и размещения отработанных у потребителей 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 – специальный контейнер (приложение № 2).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3. Рекомендовать руководителям предприятий, организаций всех форм собственности, индивидуальным предпринимателям, физическим лицам при обращении с отработанными ртутьсодержащими лампами руководствоваться Порядком, утвержденным настоящим постановлением.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4. Общему отделу обнародовать настоящее постановление в установленном порядке и разместить настоящее постановление на </w:t>
      </w:r>
      <w:r w:rsidRPr="005351A5">
        <w:rPr>
          <w:rFonts w:ascii="Times New Roman" w:hAnsi="Times New Roman"/>
          <w:sz w:val="28"/>
          <w:szCs w:val="28"/>
          <w:lang w:eastAsia="zh-CN"/>
        </w:rPr>
        <w:lastRenderedPageBreak/>
        <w:t>официальном сайте Дружненского сельского поселения Белореченского района в сети «Интернет».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5. Контроль за выполнением настоящего постановления возложить на заместителя главы администрации Дружненского сельского поселения Белореченского района М.А. </w:t>
      </w:r>
      <w:proofErr w:type="spellStart"/>
      <w:r w:rsidRPr="005351A5">
        <w:rPr>
          <w:rFonts w:ascii="Times New Roman" w:hAnsi="Times New Roman"/>
          <w:sz w:val="28"/>
          <w:szCs w:val="28"/>
          <w:lang w:eastAsia="zh-CN"/>
        </w:rPr>
        <w:t>Мяснянкина</w:t>
      </w:r>
      <w:proofErr w:type="spellEnd"/>
      <w:r w:rsidRPr="005351A5">
        <w:rPr>
          <w:rFonts w:ascii="Times New Roman" w:hAnsi="Times New Roman"/>
          <w:sz w:val="28"/>
          <w:szCs w:val="28"/>
          <w:lang w:eastAsia="zh-CN"/>
        </w:rPr>
        <w:t>.</w:t>
      </w:r>
    </w:p>
    <w:p w:rsidR="00A66999" w:rsidRPr="00A66999" w:rsidRDefault="003E480D" w:rsidP="005351A5">
      <w:pPr>
        <w:tabs>
          <w:tab w:val="left" w:pos="0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6</w:t>
      </w:r>
      <w:r w:rsidR="005351A5" w:rsidRPr="005351A5">
        <w:rPr>
          <w:rFonts w:ascii="Times New Roman" w:hAnsi="Times New Roman"/>
          <w:sz w:val="28"/>
          <w:szCs w:val="28"/>
          <w:lang w:eastAsia="zh-CN"/>
        </w:rPr>
        <w:t>. Постановление вступает в силу со дня его официального обнародования.</w:t>
      </w:r>
    </w:p>
    <w:p w:rsidR="00A716D2" w:rsidRPr="00A716D2" w:rsidRDefault="00A716D2" w:rsidP="00A66999">
      <w:pPr>
        <w:tabs>
          <w:tab w:val="left" w:pos="0"/>
          <w:tab w:val="left" w:pos="900"/>
          <w:tab w:val="left" w:pos="126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716D2" w:rsidRDefault="00A716D2" w:rsidP="00A6699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6D2" w:rsidRPr="00A716D2" w:rsidRDefault="00A716D2" w:rsidP="00A6699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6D2" w:rsidRPr="00A716D2" w:rsidRDefault="00A716D2" w:rsidP="00A716D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16D2">
        <w:rPr>
          <w:rFonts w:ascii="Times New Roman" w:hAnsi="Times New Roman"/>
          <w:sz w:val="28"/>
          <w:szCs w:val="28"/>
        </w:rPr>
        <w:t xml:space="preserve">Глава </w:t>
      </w:r>
    </w:p>
    <w:p w:rsidR="00A716D2" w:rsidRPr="00A716D2" w:rsidRDefault="00A716D2" w:rsidP="00A716D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16D2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A716D2" w:rsidRPr="00A66999" w:rsidRDefault="00A716D2" w:rsidP="00A669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716D2" w:rsidRPr="00A66999" w:rsidSect="00A716D2">
          <w:pgSz w:w="11906" w:h="16838"/>
          <w:pgMar w:top="641" w:right="567" w:bottom="1077" w:left="1701" w:header="709" w:footer="709" w:gutter="0"/>
          <w:cols w:space="708"/>
          <w:titlePg/>
          <w:docGrid w:linePitch="360"/>
        </w:sectPr>
      </w:pPr>
      <w:r w:rsidRPr="00A716D2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 w:rsidRPr="00A716D2">
        <w:rPr>
          <w:rFonts w:ascii="Times New Roman" w:hAnsi="Times New Roman"/>
          <w:sz w:val="28"/>
          <w:szCs w:val="28"/>
        </w:rPr>
        <w:t>А.Н.Шипко</w:t>
      </w:r>
      <w:proofErr w:type="spellEnd"/>
    </w:p>
    <w:p w:rsidR="005351A5" w:rsidRPr="005351A5" w:rsidRDefault="003E480D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lastRenderedPageBreak/>
        <w:t>ПРИЛОЖЕНИЕ № 1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УТВЕРЖДЕН                                                      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постановлением администрации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Дружненского сельского поселения 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Белореченского района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от 09.09.2019 № 120</w:t>
      </w:r>
    </w:p>
    <w:p w:rsidR="005351A5" w:rsidRPr="005351A5" w:rsidRDefault="005351A5" w:rsidP="005351A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b/>
          <w:sz w:val="28"/>
          <w:szCs w:val="28"/>
          <w:lang w:eastAsia="zh-CN"/>
        </w:rPr>
        <w:t xml:space="preserve">Порядок организации сбора отработанных ртутьсодержащих ламп в </w:t>
      </w:r>
      <w:proofErr w:type="spellStart"/>
      <w:r w:rsidRPr="005351A5">
        <w:rPr>
          <w:rFonts w:ascii="Times New Roman" w:hAnsi="Times New Roman"/>
          <w:b/>
          <w:sz w:val="28"/>
          <w:szCs w:val="28"/>
          <w:lang w:eastAsia="zh-CN"/>
        </w:rPr>
        <w:t>Дружненском</w:t>
      </w:r>
      <w:proofErr w:type="spellEnd"/>
      <w:r w:rsidRPr="005351A5">
        <w:rPr>
          <w:rFonts w:ascii="Times New Roman" w:hAnsi="Times New Roman"/>
          <w:b/>
          <w:sz w:val="28"/>
          <w:szCs w:val="28"/>
          <w:lang w:eastAsia="zh-CN"/>
        </w:rPr>
        <w:t xml:space="preserve"> сельском поселении Белореченского района</w:t>
      </w:r>
    </w:p>
    <w:p w:rsidR="005351A5" w:rsidRPr="005351A5" w:rsidRDefault="005351A5" w:rsidP="005351A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1.Общие положения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1.1 Порядок организации сбора отработанных ртутьсодержащих ламп в </w:t>
      </w:r>
      <w:proofErr w:type="spellStart"/>
      <w:r w:rsidRPr="005351A5">
        <w:rPr>
          <w:rFonts w:ascii="Times New Roman" w:hAnsi="Times New Roman"/>
          <w:sz w:val="28"/>
          <w:szCs w:val="28"/>
          <w:lang w:eastAsia="zh-CN"/>
        </w:rPr>
        <w:t>Дружненском</w:t>
      </w:r>
      <w:proofErr w:type="spellEnd"/>
      <w:r w:rsidRPr="005351A5">
        <w:rPr>
          <w:rFonts w:ascii="Times New Roman" w:hAnsi="Times New Roman"/>
          <w:sz w:val="28"/>
          <w:szCs w:val="28"/>
          <w:lang w:eastAsia="zh-CN"/>
        </w:rPr>
        <w:t xml:space="preserve"> сельском поселении (далее - Порядок) разработан в целях предотвращения неблагоприятного воздействия на здоровье граждан и окружающую среду отработанных ртутьсодержащих ламп путем организации их сбора.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1.2. Порядок разработан в соответствии с Федеральным законом от 24 июня 1998 года № 89-ФЗ «Об отходах производства и потребления», Постановлением Правительства Российской Федерации от 3 сентября 2010 года № 681 «Об утверждении Правил обращения с отходами производства и потребления в части осветительных устройств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, электрических ламп, ненадлежащих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 окружающей среде».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1.3. Правила, установленные настоящим Порядком, являются обязательными для исполнения организациями независимо от организационно-правовых форм и форм собственности, юридическими лицами и индивидуальными предпринимателями, осуществляющими свою деятельность на территории Дружненского сельского поселения Белореченского района, не имеющими лицензии на осуществление деятельности по размещению и обезвреживанию отходов 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-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IV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класса опасности, физическими лицами, проживающими на территории Дружненского сельского поселения (далее – потребители).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 Организация сбора отработанных ртутьсодержащих ламп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2.1. Сбору в соответствии с Порядком подлежат осветительные устройства и электрические лампы с ртутным заполнением и содержанием ртути не менее0,01 процента, выведенные из эксплуатации и подлежащие утилизации.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2.2 Юридические лица и индивидуальные предприниматели, эксплуатирующие осветительные устройства и электрические лампы с ртутным заполнением, должны вести постоянный учет получаемых и отработанных ртутьсодержащих ламп.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2.3. Юридические лица или индивидуальные предприниматели, не имеющие лицензии на осуществление деятельности по размещению и 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lastRenderedPageBreak/>
        <w:t xml:space="preserve">обезвреживанию отходов 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-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IV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класса опасности, осуществляют накопление отработанных ртутьсодержащих ламп.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2.4. Потребители – физические лица не вправе осуществлять временное хранение (накопление) отработанных ртутьсодержащих ламп.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2.5. На территории Дружненского сельского поселения потребители – физические лица производят сдачу отработанных ртутьсодержащих ламп юридическим лицам или индивидуальным предпринимателям, принявшим на себя обязательства по организации накопления отработанных ртутьсодержащих ламп в целях их дальнейшей сдачи для утилизации, организациям, имеющим лицензии на осуществление деятельности по размещению и обезвреживанию отходов 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-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IV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класса опасности (далее -  специализированные организации). Для принятия указанных обязательств администрацией Дружненского сельского поселения могут заключаться соглашения о сотрудничестве между названными лицами.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2.6. 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дома, за исключением размещения в местах первичного сбора и размещения и транспортирования до них.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2.7. Накопление отработанных ртутьсодержащих ламп должно производится в соответствии с требованиями, установленными действующим законодательством.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2.8. Накопление отработанных ртутьсодержащих ламп производится отдельно от других видов отходов.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2.9. Хранение отработанных ртутьсодержащих ламп производится в специально выделенном для этих целей помещении, защищенном от химически агрессивных веществ, атмосферных осадков, поверхностных и грунтовых вод, в местах, исключающих повреждение тары.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2.10. Не допускается совместное хранение поврежденных и неповрежденных ртутьсодержащих ламп. Хранение поврежденных ртутьсодержащих ламп осуществляется в таре.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2.11. Юридические лица и индивидуальные предприниматели назначают в установленном порядке ответственных лиц за обращение с указанными отходами, разрабатывают инструкции по организации накопления отработанных ртутьсодержащих отходов применительно к конкретным условиям.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2.12. Не допускается самостоятельное обезвреживание, использование, транспортирование и размещение отработанных ртутьсодержащих ламп потребителей.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2.13. Сбор, транспортирование, размещение, обезвреживание и использование отработанных ртутьсодержащих ламп осуществляется специализированными организациями, в том числе на основании соответствующих договоров с потребителями ртутьсодержащих ламп.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lastRenderedPageBreak/>
        <w:t>2.14. У потребителей ртутьсодержащих ламп, являющихся собственниками, нанимателями, пользователями помещений в многоквартирных домах, сбор и размещение отработанных ртутьсодержащих ламп обеспечивают лица, осуществляющие управление многоквартирными домами на основании заключенного с собственниками помещений многоквартирных домов договора управления или договора оказания услуг и (или) выполнения работ по содержанию и ремонту общего имущества в таких домах, в местах, являющихся общим имуществом собственников многоквартирных домов и содержащихся в соответствии с требованиями к содержанию общего имущества в многоквартирном доме, утвержденными постановлением Правительства Российской Федерации от 13 августа 2006 года № 491.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>2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.15. Место первичного сбора и размещения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определяется собственниками помещений в многоквартирных домах, определяется собственниками помещений в многоквартирных домах или по их поручению лицами, осуществляющими управление многоквартирными домами на основании заключенного договора управления или договора оказания услуг и (или) выполнения работ по содержанию и ремонту общего имущества в таких домах, по согласованию с соответствующей специализированной организацией.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3. Информирование населения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3.1. Информирование о порядке сбора и определения места первичного сбора и размещения отработанных ртутьсодержащих ламп осуществляется администрацией Дружненского сельского поселения Белореченского района.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3.2. Информация о порядке сбора и определения места первичного сбора и размещения отработанных ртутьсодержащих ламп размещается на информационных стендах в здании администрации, а также на официальном сайте администрации Дружненского сельского поселения Белореченского района.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3.3. Юридические лица и индивидуальные предприниматели, осуществляющие управление многоквартирными домами на основании заключенного договора или заключившие с собственниками помещений многоквартирного дома договоры на оказание услуг по содержанию и местах сбора отработанных ртутьсодержащих ламп до сведения собственников помещений многоквартирных жилых домов, путем размещения информации на стендах (стойках) в помещении управляющей организации и подъездов.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ab/>
        <w:t>3.4. Размещению подлежит следующая информация: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ab/>
        <w:t>- порядок организации сбора отработанных ртутьсодержащих ламп;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ab/>
        <w:t xml:space="preserve">- перечень специализированных организаций, осуществляющих сбор, транспортировку, хранение и размещение ртутьсодержащих отходов, проведение </w:t>
      </w:r>
      <w:proofErr w:type="spellStart"/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демеркуризационных</w:t>
      </w:r>
      <w:proofErr w:type="spellEnd"/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мероприятий, с указанием места нахождения и контактных телефонов;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- места и условия приема отработанных ртутьсодержащих ламп;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lastRenderedPageBreak/>
        <w:t>- стоимость услуг по приему отработанных ртутьсодержащих ламп;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3.5. Обращения населения, руководителей предприятий, организаций по организации определения места первичного сбора и размещения отработанных ртутьсодержащих ламп принимаются администраций Дружненского сельского поселения Белореченского района.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4. Ответственность за нарушение правил обращения с отработанными ртутьсодержащими лампами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4.1. Контроль за соблюдением требований в области обращения с отработанными ртутьсодержащими лампами осуществляется органами государственного контроля в области обращения с отходами на объектах хозяйственной и иной деятельности независимо от форм собственности, находящихся на территории Краснодарского края.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4.2. За нарушением правил обращения с отработанными ртутьсодержащими лампами потребители несут ответственность в соответствии с действующим законодательством.</w:t>
      </w:r>
    </w:p>
    <w:p w:rsidR="005351A5" w:rsidRPr="005351A5" w:rsidRDefault="005351A5" w:rsidP="005351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Заместитель главы </w:t>
      </w:r>
    </w:p>
    <w:p w:rsidR="005351A5" w:rsidRPr="005351A5" w:rsidRDefault="005351A5" w:rsidP="005351A5">
      <w:pPr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Дружненского сельского поселения</w:t>
      </w:r>
    </w:p>
    <w:p w:rsidR="005351A5" w:rsidRPr="005351A5" w:rsidRDefault="005351A5" w:rsidP="005351A5">
      <w:pPr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Белореченского района                                                                М.А. </w:t>
      </w:r>
      <w:proofErr w:type="spellStart"/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Мяснянкин</w:t>
      </w:r>
      <w:proofErr w:type="spellEnd"/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  <w:sectPr w:rsidR="005351A5" w:rsidRPr="005351A5" w:rsidSect="00B55E74">
          <w:pgSz w:w="11906" w:h="16838"/>
          <w:pgMar w:top="1134" w:right="567" w:bottom="1134" w:left="1701" w:header="720" w:footer="720" w:gutter="0"/>
          <w:cols w:space="720"/>
          <w:titlePg/>
          <w:docGrid w:linePitch="360"/>
        </w:sect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  <w:sectPr w:rsidR="005351A5" w:rsidRPr="005351A5" w:rsidSect="00EF53F9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5351A5">
        <w:rPr>
          <w:rFonts w:ascii="Times New Roman" w:hAnsi="Times New Roman"/>
          <w:b/>
          <w:sz w:val="28"/>
          <w:szCs w:val="28"/>
          <w:lang w:eastAsia="zh-CN"/>
        </w:rPr>
        <w:lastRenderedPageBreak/>
        <w:t xml:space="preserve">                                        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b/>
          <w:sz w:val="28"/>
          <w:szCs w:val="28"/>
          <w:lang w:eastAsia="zh-CN"/>
        </w:rPr>
        <w:lastRenderedPageBreak/>
        <w:t xml:space="preserve"> </w:t>
      </w:r>
      <w:r w:rsidRPr="005351A5">
        <w:rPr>
          <w:rFonts w:ascii="Times New Roman" w:hAnsi="Times New Roman"/>
          <w:sz w:val="28"/>
          <w:szCs w:val="28"/>
          <w:lang w:eastAsia="zh-CN"/>
        </w:rPr>
        <w:t>ПРИЛОЖЕНИЕ № 2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ОПРЕДЕЛЕНО                                                        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постановлением администрации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Дружненского сельского поселения 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Белореченского района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от 09.09.2019 № 120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5351A5">
        <w:rPr>
          <w:rFonts w:ascii="Times New Roman" w:hAnsi="Times New Roman"/>
          <w:b/>
          <w:sz w:val="28"/>
          <w:szCs w:val="28"/>
          <w:lang w:eastAsia="zh-CN"/>
        </w:rPr>
        <w:t>Место первичного сбора и размещения отработанных ртутьсодержащих ламп у потребителей ртутьсодержащих ламп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5804"/>
        <w:gridCol w:w="3173"/>
      </w:tblGrid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№ </w:t>
            </w: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Место первичного сбора и размещения контейнеров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Количество контейнеров</w:t>
            </w:r>
          </w:p>
        </w:tc>
      </w:tr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п.Мирный, ул. Шоссейная, 2/1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</w:tr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п.Дружный, ул. Советская, 20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</w:tr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п.Дружный, ул. Советская, 100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</w:tr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х.Долгогусевский</w:t>
            </w:r>
            <w:proofErr w:type="spellEnd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, ул. </w:t>
            </w: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Голенева</w:t>
            </w:r>
            <w:proofErr w:type="spellEnd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, 67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</w:tr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х.Долгогусевский</w:t>
            </w:r>
            <w:proofErr w:type="spellEnd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, ул. </w:t>
            </w: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Голенева</w:t>
            </w:r>
            <w:proofErr w:type="spellEnd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, 66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</w:tr>
    </w:tbl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Заместитель главы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Дружненского сельского поселения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Белореченского района                                                                М.А. </w:t>
      </w:r>
      <w:proofErr w:type="spellStart"/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Мяснянкин</w:t>
      </w:r>
      <w:proofErr w:type="spellEnd"/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F300DA" w:rsidRPr="00621D0E" w:rsidRDefault="00F300DA" w:rsidP="005351A5">
      <w:pPr>
        <w:shd w:val="clear" w:color="auto" w:fill="FFFFFF"/>
        <w:tabs>
          <w:tab w:val="left" w:pos="9883"/>
        </w:tabs>
        <w:spacing w:after="0" w:line="240" w:lineRule="auto"/>
        <w:ind w:left="5580"/>
      </w:pPr>
    </w:p>
    <w:sectPr w:rsidR="00F300DA" w:rsidRPr="00621D0E" w:rsidSect="00EF53F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F26" w:rsidRDefault="00B46F26">
      <w:r>
        <w:separator/>
      </w:r>
    </w:p>
  </w:endnote>
  <w:endnote w:type="continuationSeparator" w:id="0">
    <w:p w:rsidR="00B46F26" w:rsidRDefault="00B46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F26" w:rsidRDefault="00B46F26">
      <w:r>
        <w:separator/>
      </w:r>
    </w:p>
  </w:footnote>
  <w:footnote w:type="continuationSeparator" w:id="0">
    <w:p w:rsidR="00B46F26" w:rsidRDefault="00B46F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17C8"/>
    <w:multiLevelType w:val="multilevel"/>
    <w:tmpl w:val="3146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B4BF7"/>
    <w:multiLevelType w:val="singleLevel"/>
    <w:tmpl w:val="F53A7CF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2C0622"/>
    <w:multiLevelType w:val="multilevel"/>
    <w:tmpl w:val="E7621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B9038B"/>
    <w:multiLevelType w:val="singleLevel"/>
    <w:tmpl w:val="3D82137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DF6B6B"/>
    <w:multiLevelType w:val="singleLevel"/>
    <w:tmpl w:val="610EC2BE"/>
    <w:lvl w:ilvl="0">
      <w:start w:val="1"/>
      <w:numFmt w:val="decimal"/>
      <w:lvlText w:val="%1)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6F2C"/>
    <w:rsid w:val="00007AB6"/>
    <w:rsid w:val="00022833"/>
    <w:rsid w:val="00037622"/>
    <w:rsid w:val="0009620C"/>
    <w:rsid w:val="000A4EAF"/>
    <w:rsid w:val="000A547D"/>
    <w:rsid w:val="000A7031"/>
    <w:rsid w:val="000C19E8"/>
    <w:rsid w:val="000E608D"/>
    <w:rsid w:val="000F2426"/>
    <w:rsid w:val="00101947"/>
    <w:rsid w:val="00106C71"/>
    <w:rsid w:val="00167A1C"/>
    <w:rsid w:val="00182EFD"/>
    <w:rsid w:val="001844FA"/>
    <w:rsid w:val="00184C3B"/>
    <w:rsid w:val="00190A3F"/>
    <w:rsid w:val="001B17C1"/>
    <w:rsid w:val="001C0FB3"/>
    <w:rsid w:val="001C3189"/>
    <w:rsid w:val="001C415C"/>
    <w:rsid w:val="0020054F"/>
    <w:rsid w:val="0020402E"/>
    <w:rsid w:val="002066C0"/>
    <w:rsid w:val="002073E8"/>
    <w:rsid w:val="00210F28"/>
    <w:rsid w:val="00236F9E"/>
    <w:rsid w:val="002519F9"/>
    <w:rsid w:val="00295221"/>
    <w:rsid w:val="002A6216"/>
    <w:rsid w:val="002C5CFF"/>
    <w:rsid w:val="002D1EE0"/>
    <w:rsid w:val="002D3B6A"/>
    <w:rsid w:val="002D7886"/>
    <w:rsid w:val="002E32FA"/>
    <w:rsid w:val="00304786"/>
    <w:rsid w:val="00304E5F"/>
    <w:rsid w:val="00326EBF"/>
    <w:rsid w:val="00330D1E"/>
    <w:rsid w:val="003451F5"/>
    <w:rsid w:val="00351F59"/>
    <w:rsid w:val="00354CEC"/>
    <w:rsid w:val="00367E92"/>
    <w:rsid w:val="00383EA8"/>
    <w:rsid w:val="003858B3"/>
    <w:rsid w:val="003A6C84"/>
    <w:rsid w:val="003B37F2"/>
    <w:rsid w:val="003B765A"/>
    <w:rsid w:val="003C3CBA"/>
    <w:rsid w:val="003C455E"/>
    <w:rsid w:val="003D31EE"/>
    <w:rsid w:val="003E480D"/>
    <w:rsid w:val="00440A11"/>
    <w:rsid w:val="00466146"/>
    <w:rsid w:val="004722BC"/>
    <w:rsid w:val="004B72ED"/>
    <w:rsid w:val="004D32EA"/>
    <w:rsid w:val="004D6814"/>
    <w:rsid w:val="004E2066"/>
    <w:rsid w:val="004F25A5"/>
    <w:rsid w:val="005351A5"/>
    <w:rsid w:val="00542B2D"/>
    <w:rsid w:val="00557A61"/>
    <w:rsid w:val="00595BA9"/>
    <w:rsid w:val="005A023B"/>
    <w:rsid w:val="005A3DDA"/>
    <w:rsid w:val="005B2608"/>
    <w:rsid w:val="005C65BA"/>
    <w:rsid w:val="005E2566"/>
    <w:rsid w:val="00616C63"/>
    <w:rsid w:val="00621D0E"/>
    <w:rsid w:val="00627F86"/>
    <w:rsid w:val="00630C5C"/>
    <w:rsid w:val="00631BFB"/>
    <w:rsid w:val="006916FD"/>
    <w:rsid w:val="006B2CE7"/>
    <w:rsid w:val="006B50EA"/>
    <w:rsid w:val="006B5B39"/>
    <w:rsid w:val="006C59BF"/>
    <w:rsid w:val="006C59DC"/>
    <w:rsid w:val="006F30A8"/>
    <w:rsid w:val="006F4CCD"/>
    <w:rsid w:val="007003BB"/>
    <w:rsid w:val="00736B84"/>
    <w:rsid w:val="0074710F"/>
    <w:rsid w:val="00761CED"/>
    <w:rsid w:val="007647ED"/>
    <w:rsid w:val="00775022"/>
    <w:rsid w:val="00790E56"/>
    <w:rsid w:val="007A1603"/>
    <w:rsid w:val="007A6F2C"/>
    <w:rsid w:val="007C2456"/>
    <w:rsid w:val="007C7915"/>
    <w:rsid w:val="007E727E"/>
    <w:rsid w:val="0080014B"/>
    <w:rsid w:val="00803A25"/>
    <w:rsid w:val="00864121"/>
    <w:rsid w:val="00876995"/>
    <w:rsid w:val="008E72EF"/>
    <w:rsid w:val="009037AF"/>
    <w:rsid w:val="00925CBF"/>
    <w:rsid w:val="00927E25"/>
    <w:rsid w:val="00957B1F"/>
    <w:rsid w:val="00981168"/>
    <w:rsid w:val="00984F07"/>
    <w:rsid w:val="009A65B7"/>
    <w:rsid w:val="009D47A6"/>
    <w:rsid w:val="009D7392"/>
    <w:rsid w:val="00A2570C"/>
    <w:rsid w:val="00A30931"/>
    <w:rsid w:val="00A66999"/>
    <w:rsid w:val="00A716D2"/>
    <w:rsid w:val="00A834B8"/>
    <w:rsid w:val="00AA1387"/>
    <w:rsid w:val="00AB224F"/>
    <w:rsid w:val="00AF4E75"/>
    <w:rsid w:val="00AF526F"/>
    <w:rsid w:val="00B3422A"/>
    <w:rsid w:val="00B405D1"/>
    <w:rsid w:val="00B451CE"/>
    <w:rsid w:val="00B46F26"/>
    <w:rsid w:val="00BA7AD9"/>
    <w:rsid w:val="00BD5815"/>
    <w:rsid w:val="00BE6A35"/>
    <w:rsid w:val="00C11CAB"/>
    <w:rsid w:val="00C12EAB"/>
    <w:rsid w:val="00C20E8D"/>
    <w:rsid w:val="00C417FF"/>
    <w:rsid w:val="00C511A4"/>
    <w:rsid w:val="00C735FF"/>
    <w:rsid w:val="00C7637A"/>
    <w:rsid w:val="00C80873"/>
    <w:rsid w:val="00C90CAA"/>
    <w:rsid w:val="00C956CA"/>
    <w:rsid w:val="00CA38BA"/>
    <w:rsid w:val="00CA6089"/>
    <w:rsid w:val="00CB3CC2"/>
    <w:rsid w:val="00CC4D3A"/>
    <w:rsid w:val="00CE39E8"/>
    <w:rsid w:val="00CF00A0"/>
    <w:rsid w:val="00CF18B1"/>
    <w:rsid w:val="00D12332"/>
    <w:rsid w:val="00D537CB"/>
    <w:rsid w:val="00D55573"/>
    <w:rsid w:val="00D60158"/>
    <w:rsid w:val="00D64CEC"/>
    <w:rsid w:val="00D7502E"/>
    <w:rsid w:val="00D857F7"/>
    <w:rsid w:val="00DA7B51"/>
    <w:rsid w:val="00DC53CB"/>
    <w:rsid w:val="00DD3DFD"/>
    <w:rsid w:val="00DE67AB"/>
    <w:rsid w:val="00DE7215"/>
    <w:rsid w:val="00E219F2"/>
    <w:rsid w:val="00E44426"/>
    <w:rsid w:val="00E47A44"/>
    <w:rsid w:val="00E520F3"/>
    <w:rsid w:val="00E64A0C"/>
    <w:rsid w:val="00E71A24"/>
    <w:rsid w:val="00E86195"/>
    <w:rsid w:val="00EA6EB1"/>
    <w:rsid w:val="00EE6DC6"/>
    <w:rsid w:val="00EF295B"/>
    <w:rsid w:val="00EF589B"/>
    <w:rsid w:val="00F300DA"/>
    <w:rsid w:val="00F34786"/>
    <w:rsid w:val="00F752CE"/>
    <w:rsid w:val="00F83BBC"/>
    <w:rsid w:val="00F96801"/>
    <w:rsid w:val="00FA385F"/>
    <w:rsid w:val="00FD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60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locked/>
    <w:rsid w:val="00DE67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locked/>
    <w:rsid w:val="00DE67AB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locked/>
    <w:rsid w:val="00DE67AB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locked/>
    <w:rsid w:val="00DE67AB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E67AB"/>
    <w:rPr>
      <w:b/>
      <w:bCs/>
      <w:kern w:val="36"/>
      <w:sz w:val="48"/>
      <w:szCs w:val="48"/>
      <w:lang w:eastAsia="ru-RU" w:bidi="ar-SA"/>
    </w:rPr>
  </w:style>
  <w:style w:type="character" w:customStyle="1" w:styleId="20">
    <w:name w:val="Заголовок 2 Знак"/>
    <w:link w:val="2"/>
    <w:rsid w:val="00DE67AB"/>
    <w:rPr>
      <w:b/>
      <w:bCs/>
      <w:sz w:val="36"/>
      <w:szCs w:val="36"/>
      <w:lang w:eastAsia="ru-RU" w:bidi="ar-SA"/>
    </w:rPr>
  </w:style>
  <w:style w:type="character" w:customStyle="1" w:styleId="30">
    <w:name w:val="Заголовок 3 Знак"/>
    <w:link w:val="3"/>
    <w:rsid w:val="00DE67AB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DE67AB"/>
    <w:rPr>
      <w:b/>
      <w:bCs/>
      <w:sz w:val="24"/>
      <w:szCs w:val="24"/>
      <w:lang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DE67AB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A6F2C"/>
    <w:rPr>
      <w:rFonts w:cs="Times New Roman"/>
    </w:rPr>
  </w:style>
  <w:style w:type="paragraph" w:styleId="a3">
    <w:name w:val="Normal (Web)"/>
    <w:basedOn w:val="a"/>
    <w:rsid w:val="007A6F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7A6F2C"/>
    <w:rPr>
      <w:rFonts w:cs="Times New Roman"/>
      <w:b/>
      <w:bCs/>
    </w:rPr>
  </w:style>
  <w:style w:type="paragraph" w:customStyle="1" w:styleId="ConsNormal">
    <w:name w:val="ConsNormal"/>
    <w:rsid w:val="00BE6A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Hyperlink"/>
    <w:unhideWhenUsed/>
    <w:rsid w:val="00DE67AB"/>
    <w:rPr>
      <w:color w:val="0000FF"/>
      <w:u w:val="single"/>
    </w:rPr>
  </w:style>
  <w:style w:type="paragraph" w:styleId="a6">
    <w:name w:val="List Paragraph"/>
    <w:basedOn w:val="a"/>
    <w:qFormat/>
    <w:rsid w:val="00DE67A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footer"/>
    <w:basedOn w:val="a"/>
    <w:link w:val="aa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a">
    <w:name w:val="Нижний колонтитул Знак"/>
    <w:link w:val="a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semiHidden/>
    <w:unhideWhenUsed/>
    <w:rsid w:val="00DE67A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semiHidden/>
    <w:rsid w:val="00DE67AB"/>
    <w:rPr>
      <w:rFonts w:ascii="Tahoma" w:eastAsia="Calibri" w:hAnsi="Tahoma"/>
      <w:sz w:val="16"/>
      <w:szCs w:val="16"/>
      <w:lang w:eastAsia="en-US" w:bidi="ar-SA"/>
    </w:rPr>
  </w:style>
  <w:style w:type="paragraph" w:customStyle="1" w:styleId="ConsPlusCell">
    <w:name w:val="ConsPlusCell"/>
    <w:rsid w:val="00DE67AB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customStyle="1" w:styleId="ConsPlusNormal">
    <w:name w:val="ConsPlusNormal"/>
    <w:rsid w:val="00DE6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annotation text"/>
    <w:basedOn w:val="a"/>
    <w:link w:val="ae"/>
    <w:unhideWhenUsed/>
    <w:rsid w:val="00DE67AB"/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rsid w:val="00DE67AB"/>
    <w:rPr>
      <w:rFonts w:ascii="Calibri" w:eastAsia="Calibri" w:hAnsi="Calibri"/>
      <w:lang w:eastAsia="en-US" w:bidi="ar-SA"/>
    </w:rPr>
  </w:style>
  <w:style w:type="paragraph" w:styleId="af">
    <w:name w:val="annotation subject"/>
    <w:basedOn w:val="ad"/>
    <w:next w:val="ad"/>
    <w:link w:val="af0"/>
    <w:semiHidden/>
    <w:unhideWhenUsed/>
    <w:rsid w:val="00DE67AB"/>
    <w:rPr>
      <w:b/>
      <w:bCs/>
    </w:rPr>
  </w:style>
  <w:style w:type="character" w:customStyle="1" w:styleId="af0">
    <w:name w:val="Тема примечания Знак"/>
    <w:link w:val="af"/>
    <w:semiHidden/>
    <w:rsid w:val="00DE67AB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DE67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DE67AB"/>
    <w:pPr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styleId="31">
    <w:name w:val="Body Text Indent 3"/>
    <w:basedOn w:val="a"/>
    <w:link w:val="32"/>
    <w:rsid w:val="00DE67AB"/>
    <w:pPr>
      <w:spacing w:after="120" w:line="240" w:lineRule="auto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DE67AB"/>
    <w:rPr>
      <w:sz w:val="16"/>
      <w:szCs w:val="16"/>
      <w:lang w:val="en-US" w:eastAsia="en-US" w:bidi="ar-SA"/>
    </w:rPr>
  </w:style>
  <w:style w:type="character" w:customStyle="1" w:styleId="af1">
    <w:name w:val="Цветовое выделение"/>
    <w:rsid w:val="00DE67AB"/>
    <w:rPr>
      <w:b/>
      <w:color w:val="26282F"/>
    </w:rPr>
  </w:style>
  <w:style w:type="paragraph" w:customStyle="1" w:styleId="af2">
    <w:name w:val="Нормальный (таблица)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DE67A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4">
    <w:name w:val="Знак"/>
    <w:basedOn w:val="a"/>
    <w:rsid w:val="007003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CharCarCarCharCharCarCarCharCharCarCarCharChar0">
    <w:name w:val="Char Char Car Car Char Char Car Car Char Char Car Car Char Char"/>
    <w:basedOn w:val="a"/>
    <w:rsid w:val="003D31EE"/>
    <w:pPr>
      <w:spacing w:after="160" w:line="240" w:lineRule="exact"/>
    </w:pPr>
    <w:rPr>
      <w:rFonts w:ascii="Times New Roman" w:hAnsi="Times New Roman"/>
      <w:sz w:val="20"/>
      <w:szCs w:val="20"/>
    </w:rPr>
  </w:style>
  <w:style w:type="character" w:customStyle="1" w:styleId="af5">
    <w:name w:val="Гипертекстовая ссылка"/>
    <w:basedOn w:val="a0"/>
    <w:rsid w:val="003D31EE"/>
    <w:rPr>
      <w:color w:val="008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A31B2-FC98-47FF-B729-C04351DD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7</cp:revision>
  <cp:lastPrinted>2019-09-30T11:54:00Z</cp:lastPrinted>
  <dcterms:created xsi:type="dcterms:W3CDTF">2019-04-25T08:30:00Z</dcterms:created>
  <dcterms:modified xsi:type="dcterms:W3CDTF">2019-10-02T08:41:00Z</dcterms:modified>
</cp:coreProperties>
</file>